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26" w:type="dxa"/>
        <w:tblInd w:w="44" w:type="dxa"/>
        <w:tblCellMar>
          <w:top w:w="109" w:type="dxa"/>
          <w:left w:w="66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118"/>
        <w:gridCol w:w="450"/>
        <w:gridCol w:w="776"/>
        <w:gridCol w:w="721"/>
        <w:gridCol w:w="441"/>
        <w:gridCol w:w="868"/>
        <w:gridCol w:w="560"/>
        <w:gridCol w:w="1222"/>
        <w:gridCol w:w="206"/>
        <w:gridCol w:w="986"/>
        <w:gridCol w:w="147"/>
        <w:gridCol w:w="1127"/>
        <w:gridCol w:w="104"/>
      </w:tblGrid>
      <w:tr w:rsidR="007E0EAB" w:rsidRPr="00B04375" w:rsidTr="00C71724">
        <w:trPr>
          <w:trHeight w:val="398"/>
        </w:trPr>
        <w:tc>
          <w:tcPr>
            <w:tcW w:w="23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i/>
                <w:color w:val="010785"/>
                <w:sz w:val="24"/>
                <w:szCs w:val="24"/>
              </w:rPr>
              <w:t>Data Summary</w:t>
            </w:r>
          </w:p>
        </w:tc>
        <w:tc>
          <w:tcPr>
            <w:tcW w:w="1162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4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AB" w:rsidRPr="00B04375" w:rsidTr="00C71724">
        <w:trPr>
          <w:trHeight w:val="368"/>
        </w:trPr>
        <w:tc>
          <w:tcPr>
            <w:tcW w:w="11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4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Samples</w:t>
            </w: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AB" w:rsidRPr="00B04375" w:rsidTr="00C71724">
        <w:trPr>
          <w:trHeight w:val="368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2</w:t>
            </w: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3</w:t>
            </w: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Total</w:t>
            </w:r>
          </w:p>
        </w:tc>
      </w:tr>
      <w:tr w:rsidR="007E0EAB" w:rsidRPr="00B04375" w:rsidTr="00C71724">
        <w:trPr>
          <w:trHeight w:val="486"/>
        </w:trPr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1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E0EAB" w:rsidRPr="00B04375" w:rsidTr="00C71724">
        <w:trPr>
          <w:trHeight w:val="486"/>
        </w:trPr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1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ABABAB"/>
                <w:sz w:val="24"/>
                <w:szCs w:val="24"/>
              </w:rPr>
              <w:t xml:space="preserve">- </w:t>
            </w:r>
            <w:r w:rsidRPr="00B043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1036" cy="140396"/>
                  <wp:effectExtent l="0" t="0" r="0" b="0"/>
                  <wp:docPr id="532" name="Picture 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Picture 5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36" cy="14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-2.46</w:t>
            </w:r>
          </w:p>
        </w:tc>
        <w:tc>
          <w:tcPr>
            <w:tcW w:w="11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-1.32</w:t>
            </w:r>
          </w:p>
        </w:tc>
      </w:tr>
      <w:tr w:rsidR="007E0EAB" w:rsidRPr="00B04375" w:rsidTr="00C71724">
        <w:trPr>
          <w:trHeight w:val="486"/>
        </w:trPr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1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ABABAB"/>
                <w:sz w:val="24"/>
                <w:szCs w:val="24"/>
              </w:rPr>
              <w:t>-</w:t>
            </w: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2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131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-0.084828</w:t>
            </w:r>
          </w:p>
        </w:tc>
        <w:tc>
          <w:tcPr>
            <w:tcW w:w="11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0.03931</w:t>
            </w: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131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-0.022759</w:t>
            </w:r>
          </w:p>
        </w:tc>
      </w:tr>
      <w:tr w:rsidR="007E0EAB" w:rsidRPr="00B04375" w:rsidTr="00C71724">
        <w:trPr>
          <w:trHeight w:val="486"/>
        </w:trPr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1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ABABAB"/>
                <w:sz w:val="24"/>
                <w:szCs w:val="24"/>
              </w:rPr>
              <w:t xml:space="preserve">- </w:t>
            </w:r>
            <w:r w:rsidRPr="00B043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1036" cy="140396"/>
                  <wp:effectExtent l="0" t="0" r="0" b="0"/>
                  <wp:docPr id="556" name="Picture 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Picture 5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36" cy="14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043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6.9406</w:t>
            </w:r>
          </w:p>
        </w:tc>
        <w:tc>
          <w:tcPr>
            <w:tcW w:w="11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5.6704</w:t>
            </w: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12.611</w:t>
            </w:r>
          </w:p>
        </w:tc>
      </w:tr>
      <w:tr w:rsidR="007E0EAB" w:rsidRPr="00B04375" w:rsidTr="00C71724">
        <w:trPr>
          <w:trHeight w:val="486"/>
        </w:trPr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13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Variance</w:t>
            </w:r>
          </w:p>
        </w:tc>
        <w:tc>
          <w:tcPr>
            <w:tcW w:w="12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0.240426</w:t>
            </w:r>
          </w:p>
        </w:tc>
        <w:tc>
          <w:tcPr>
            <w:tcW w:w="11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0.200914</w:t>
            </w: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0.220719</w:t>
            </w:r>
          </w:p>
        </w:tc>
      </w:tr>
      <w:tr w:rsidR="007E0EAB" w:rsidRPr="00B04375" w:rsidTr="00C71724">
        <w:trPr>
          <w:trHeight w:val="486"/>
        </w:trPr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1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Std.Dev.</w:t>
            </w:r>
          </w:p>
        </w:tc>
        <w:tc>
          <w:tcPr>
            <w:tcW w:w="12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0.490332</w:t>
            </w:r>
          </w:p>
        </w:tc>
        <w:tc>
          <w:tcPr>
            <w:tcW w:w="11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0.448234</w:t>
            </w: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0.469807</w:t>
            </w:r>
          </w:p>
        </w:tc>
      </w:tr>
      <w:tr w:rsidR="007E0EAB" w:rsidRPr="00B04375" w:rsidTr="00C71724">
        <w:trPr>
          <w:trHeight w:val="486"/>
        </w:trPr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124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Std.Err.</w:t>
            </w:r>
          </w:p>
        </w:tc>
        <w:tc>
          <w:tcPr>
            <w:tcW w:w="12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0.091052</w:t>
            </w:r>
          </w:p>
        </w:tc>
        <w:tc>
          <w:tcPr>
            <w:tcW w:w="11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0.083235</w:t>
            </w: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0.061689</w:t>
            </w:r>
          </w:p>
        </w:tc>
      </w:tr>
      <w:tr w:rsidR="007E0EAB" w:rsidRPr="00B04375" w:rsidTr="00C71724">
        <w:tblPrEx>
          <w:tblCellMar>
            <w:top w:w="122" w:type="dxa"/>
            <w:left w:w="52" w:type="dxa"/>
            <w:right w:w="57" w:type="dxa"/>
          </w:tblCellMar>
        </w:tblPrEx>
        <w:trPr>
          <w:gridAfter w:val="1"/>
          <w:wAfter w:w="104" w:type="dxa"/>
          <w:trHeight w:val="486"/>
        </w:trPr>
        <w:tc>
          <w:tcPr>
            <w:tcW w:w="437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421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standard weighted-means analysis</w:t>
            </w:r>
          </w:p>
        </w:tc>
        <w:tc>
          <w:tcPr>
            <w:tcW w:w="1782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AB" w:rsidRPr="00B04375" w:rsidTr="00C71724">
        <w:tblPrEx>
          <w:tblCellMar>
            <w:top w:w="122" w:type="dxa"/>
            <w:left w:w="52" w:type="dxa"/>
            <w:right w:w="57" w:type="dxa"/>
          </w:tblCellMar>
        </w:tblPrEx>
        <w:trPr>
          <w:gridAfter w:val="1"/>
          <w:wAfter w:w="104" w:type="dxa"/>
          <w:trHeight w:val="486"/>
        </w:trPr>
        <w:tc>
          <w:tcPr>
            <w:tcW w:w="437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15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i/>
                <w:color w:val="010785"/>
                <w:sz w:val="24"/>
                <w:szCs w:val="24"/>
              </w:rPr>
              <w:t>ANOVA Summary</w:t>
            </w: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Independent Samples k=2</w:t>
            </w:r>
          </w:p>
        </w:tc>
        <w:tc>
          <w:tcPr>
            <w:tcW w:w="1782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AB" w:rsidRPr="00B04375" w:rsidTr="00C71724">
        <w:tblPrEx>
          <w:tblCellMar>
            <w:top w:w="122" w:type="dxa"/>
            <w:left w:w="52" w:type="dxa"/>
            <w:right w:w="57" w:type="dxa"/>
          </w:tblCellMar>
        </w:tblPrEx>
        <w:trPr>
          <w:gridAfter w:val="1"/>
          <w:wAfter w:w="104" w:type="dxa"/>
          <w:trHeight w:val="398"/>
        </w:trPr>
        <w:tc>
          <w:tcPr>
            <w:tcW w:w="15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15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Source</w:t>
            </w:r>
          </w:p>
        </w:tc>
        <w:tc>
          <w:tcPr>
            <w:tcW w:w="14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SS</w:t>
            </w:r>
          </w:p>
        </w:tc>
        <w:tc>
          <w:tcPr>
            <w:tcW w:w="13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df</w:t>
            </w:r>
          </w:p>
        </w:tc>
        <w:tc>
          <w:tcPr>
            <w:tcW w:w="17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MS</w:t>
            </w:r>
          </w:p>
        </w:tc>
        <w:tc>
          <w:tcPr>
            <w:tcW w:w="11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F</w:t>
            </w:r>
          </w:p>
        </w:tc>
        <w:tc>
          <w:tcPr>
            <w:tcW w:w="12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P</w:t>
            </w:r>
          </w:p>
        </w:tc>
      </w:tr>
      <w:tr w:rsidR="007E0EAB" w:rsidRPr="00B04375" w:rsidTr="00C71724">
        <w:tblPrEx>
          <w:tblCellMar>
            <w:top w:w="122" w:type="dxa"/>
            <w:left w:w="52" w:type="dxa"/>
            <w:right w:w="57" w:type="dxa"/>
          </w:tblCellMar>
        </w:tblPrEx>
        <w:trPr>
          <w:gridAfter w:val="1"/>
          <w:wAfter w:w="104" w:type="dxa"/>
          <w:trHeight w:val="634"/>
        </w:trPr>
        <w:tc>
          <w:tcPr>
            <w:tcW w:w="15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15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Treatment</w:t>
            </w:r>
          </w:p>
          <w:p w:rsidR="007E0EAB" w:rsidRPr="00B04375" w:rsidRDefault="006850D3" w:rsidP="00B04375">
            <w:pPr>
              <w:tabs>
                <w:tab w:val="right" w:pos="1748"/>
              </w:tabs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 xml:space="preserve">[between groups </w:t>
            </w: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ab/>
              <w:t>]</w:t>
            </w:r>
          </w:p>
        </w:tc>
        <w:tc>
          <w:tcPr>
            <w:tcW w:w="14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0.223448</w:t>
            </w:r>
          </w:p>
        </w:tc>
        <w:tc>
          <w:tcPr>
            <w:tcW w:w="13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0.223448</w:t>
            </w:r>
          </w:p>
        </w:tc>
        <w:tc>
          <w:tcPr>
            <w:tcW w:w="11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2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0.319226</w:t>
            </w:r>
          </w:p>
        </w:tc>
      </w:tr>
      <w:tr w:rsidR="007E0EAB" w:rsidRPr="00B04375" w:rsidTr="00C71724">
        <w:tblPrEx>
          <w:tblCellMar>
            <w:top w:w="122" w:type="dxa"/>
            <w:left w:w="52" w:type="dxa"/>
            <w:right w:w="57" w:type="dxa"/>
          </w:tblCellMar>
        </w:tblPrEx>
        <w:trPr>
          <w:gridAfter w:val="1"/>
          <w:wAfter w:w="104" w:type="dxa"/>
          <w:trHeight w:val="486"/>
        </w:trPr>
        <w:tc>
          <w:tcPr>
            <w:tcW w:w="15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15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Error</w:t>
            </w:r>
          </w:p>
        </w:tc>
        <w:tc>
          <w:tcPr>
            <w:tcW w:w="14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12.35751</w:t>
            </w:r>
          </w:p>
        </w:tc>
        <w:tc>
          <w:tcPr>
            <w:tcW w:w="13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0.22067</w:t>
            </w:r>
          </w:p>
        </w:tc>
        <w:tc>
          <w:tcPr>
            <w:tcW w:w="11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AB" w:rsidRPr="00B04375" w:rsidTr="00C71724">
        <w:tblPrEx>
          <w:tblCellMar>
            <w:top w:w="122" w:type="dxa"/>
            <w:left w:w="52" w:type="dxa"/>
            <w:right w:w="57" w:type="dxa"/>
          </w:tblCellMar>
        </w:tblPrEx>
        <w:trPr>
          <w:gridAfter w:val="1"/>
          <w:wAfter w:w="104" w:type="dxa"/>
          <w:trHeight w:val="486"/>
        </w:trPr>
        <w:tc>
          <w:tcPr>
            <w:tcW w:w="15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spacing w:after="0" w:line="259" w:lineRule="auto"/>
              <w:ind w:left="15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Ss/Bl</w:t>
            </w:r>
          </w:p>
        </w:tc>
        <w:tc>
          <w:tcPr>
            <w:tcW w:w="14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6850D3" w:rsidP="00B04375">
            <w:pPr>
              <w:spacing w:after="0" w:line="259" w:lineRule="auto"/>
              <w:ind w:left="179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  <w:u w:val="single" w:color="010785"/>
              </w:rPr>
              <w:t>Graph Maker</w:t>
            </w:r>
          </w:p>
        </w:tc>
      </w:tr>
      <w:tr w:rsidR="007E0EAB" w:rsidRPr="00B04375" w:rsidTr="00C71724">
        <w:tblPrEx>
          <w:tblCellMar>
            <w:top w:w="122" w:type="dxa"/>
            <w:left w:w="52" w:type="dxa"/>
            <w:right w:w="57" w:type="dxa"/>
          </w:tblCellMar>
        </w:tblPrEx>
        <w:trPr>
          <w:gridAfter w:val="1"/>
          <w:wAfter w:w="104" w:type="dxa"/>
          <w:trHeight w:val="486"/>
        </w:trPr>
        <w:tc>
          <w:tcPr>
            <w:tcW w:w="4374" w:type="dxa"/>
            <w:gridSpan w:val="6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vAlign w:val="center"/>
          </w:tcPr>
          <w:p w:rsidR="007E0EAB" w:rsidRPr="00B04375" w:rsidRDefault="006850D3" w:rsidP="00B04375">
            <w:pPr>
              <w:tabs>
                <w:tab w:val="center" w:pos="2690"/>
                <w:tab w:val="center" w:pos="4238"/>
              </w:tabs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>Total</w:t>
            </w:r>
            <w:r w:rsidRPr="00B04375">
              <w:rPr>
                <w:rFonts w:ascii="Times New Roman" w:hAnsi="Times New Roman" w:cs="Times New Roman"/>
                <w:color w:val="010785"/>
                <w:sz w:val="24"/>
                <w:szCs w:val="24"/>
              </w:rPr>
              <w:tab/>
            </w: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>12.580959</w:t>
            </w:r>
            <w:r w:rsidRPr="00B04375">
              <w:rPr>
                <w:rFonts w:ascii="Times New Roman" w:hAnsi="Times New Roman" w:cs="Times New Roman"/>
                <w:sz w:val="24"/>
                <w:szCs w:val="24"/>
              </w:rPr>
              <w:tab/>
              <w:t>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CCCCCC"/>
              <w:right w:val="nil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</w:tcPr>
          <w:p w:rsidR="007E0EAB" w:rsidRPr="00B04375" w:rsidRDefault="007E0EAB" w:rsidP="00B04375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EAB" w:rsidRPr="00B04375" w:rsidRDefault="006850D3" w:rsidP="00B04375">
      <w:pPr>
        <w:spacing w:after="7" w:line="251" w:lineRule="auto"/>
        <w:ind w:left="-5" w:right="3355"/>
        <w:jc w:val="center"/>
        <w:rPr>
          <w:rFonts w:ascii="Times New Roman" w:hAnsi="Times New Roman" w:cs="Times New Roman"/>
          <w:sz w:val="24"/>
          <w:szCs w:val="24"/>
        </w:rPr>
      </w:pPr>
      <w:r w:rsidRPr="00B04375">
        <w:rPr>
          <w:rFonts w:ascii="Times New Roman" w:hAnsi="Times New Roman" w:cs="Times New Roman"/>
          <w:sz w:val="24"/>
          <w:szCs w:val="24"/>
        </w:rPr>
        <w:t>Ss/Bl = Subjects or Blocks depending on the design.</w:t>
      </w:r>
    </w:p>
    <w:p w:rsidR="007E0EAB" w:rsidRPr="00B04375" w:rsidRDefault="006850D3" w:rsidP="00B04375">
      <w:pPr>
        <w:tabs>
          <w:tab w:val="center" w:pos="5081"/>
        </w:tabs>
        <w:spacing w:after="7" w:line="251" w:lineRule="auto"/>
        <w:ind w:left="-15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4375">
        <w:rPr>
          <w:rFonts w:ascii="Times New Roman" w:hAnsi="Times New Roman" w:cs="Times New Roman"/>
          <w:sz w:val="24"/>
          <w:szCs w:val="24"/>
        </w:rPr>
        <w:t>Applicable only to correlated-samples ANOVA.</w:t>
      </w:r>
    </w:p>
    <w:p w:rsidR="00C71724" w:rsidRPr="00B04375" w:rsidRDefault="00C71724" w:rsidP="00B04375">
      <w:pPr>
        <w:spacing w:line="480" w:lineRule="auto"/>
        <w:ind w:firstLine="720"/>
        <w:jc w:val="center"/>
        <w:rPr>
          <w:rStyle w:val="textlayer--absolute"/>
          <w:rFonts w:ascii="Times New Roman" w:hAnsi="Times New Roman" w:cs="Times New Roman"/>
          <w:sz w:val="24"/>
          <w:szCs w:val="24"/>
        </w:rPr>
      </w:pPr>
    </w:p>
    <w:p w:rsidR="00C71724" w:rsidRPr="00B04375" w:rsidRDefault="00C71724" w:rsidP="00B043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3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1674F1" wp14:editId="0190F1E2">
            <wp:extent cx="3395330" cy="2005965"/>
            <wp:effectExtent l="0" t="0" r="15240" b="1333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F054F334-9C0A-42FE-B87F-C205BCE8EA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04375" w:rsidRPr="00B04375" w:rsidRDefault="00B04375" w:rsidP="00B043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375" w:rsidRDefault="00B04375" w:rsidP="00B043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375" w:rsidRPr="00B04375" w:rsidRDefault="00B04375" w:rsidP="00B043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1724" w:rsidRPr="00B04375" w:rsidRDefault="00C71724" w:rsidP="00B04375">
      <w:pPr>
        <w:spacing w:line="480" w:lineRule="auto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375">
        <w:rPr>
          <w:rFonts w:ascii="Times New Roman" w:hAnsi="Times New Roman" w:cs="Times New Roman"/>
          <w:b/>
          <w:sz w:val="24"/>
          <w:szCs w:val="24"/>
        </w:rPr>
        <w:t>Results of 2x2 ANOVA</w:t>
      </w:r>
    </w:p>
    <w:p w:rsidR="00C71724" w:rsidRPr="00B04375" w:rsidRDefault="00C71724" w:rsidP="00B0437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04375">
        <w:rPr>
          <w:rFonts w:ascii="Times New Roman" w:hAnsi="Times New Roman" w:cs="Times New Roman"/>
          <w:sz w:val="24"/>
          <w:szCs w:val="24"/>
        </w:rPr>
        <w:t xml:space="preserve">The means are summarized in Figure 1. There was a significant effect of the 4 conditions; </w:t>
      </w:r>
      <w:r w:rsidRPr="00B0437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B04375">
        <w:rPr>
          <w:rFonts w:ascii="Times New Roman" w:hAnsi="Times New Roman" w:cs="Times New Roman"/>
          <w:sz w:val="24"/>
          <w:szCs w:val="24"/>
        </w:rPr>
        <w:t xml:space="preserve">(3, 66) = 94.16, </w:t>
      </w:r>
      <w:r w:rsidRPr="00B0437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04375">
        <w:rPr>
          <w:rFonts w:ascii="Times New Roman" w:hAnsi="Times New Roman" w:cs="Times New Roman"/>
          <w:sz w:val="24"/>
          <w:szCs w:val="24"/>
        </w:rPr>
        <w:t xml:space="preserve"> &lt; .001. Presented words were recognized more often than critical lures, </w:t>
      </w:r>
      <w:r w:rsidRPr="00B0437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B04375">
        <w:rPr>
          <w:rFonts w:ascii="Times New Roman" w:hAnsi="Times New Roman" w:cs="Times New Roman"/>
          <w:sz w:val="24"/>
          <w:szCs w:val="24"/>
        </w:rPr>
        <w:t xml:space="preserve">(22) = 4.02, </w:t>
      </w:r>
      <w:r w:rsidRPr="00B0437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04375">
        <w:rPr>
          <w:rFonts w:ascii="Times New Roman" w:hAnsi="Times New Roman" w:cs="Times New Roman"/>
          <w:sz w:val="24"/>
          <w:szCs w:val="24"/>
        </w:rPr>
        <w:t xml:space="preserve"> &lt; .001. Critical lures were recognized more often than weekly related, </w:t>
      </w:r>
      <w:r w:rsidRPr="00B0437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B04375">
        <w:rPr>
          <w:rFonts w:ascii="Times New Roman" w:hAnsi="Times New Roman" w:cs="Times New Roman"/>
          <w:sz w:val="24"/>
          <w:szCs w:val="24"/>
        </w:rPr>
        <w:t xml:space="preserve">(22) = 7.90, </w:t>
      </w:r>
      <w:r w:rsidRPr="00B0437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04375">
        <w:rPr>
          <w:rFonts w:ascii="Times New Roman" w:hAnsi="Times New Roman" w:cs="Times New Roman"/>
          <w:sz w:val="24"/>
          <w:szCs w:val="24"/>
        </w:rPr>
        <w:t xml:space="preserve"> &lt; .001. Weekly related were recognized more often than unrelated, </w:t>
      </w:r>
      <w:r w:rsidRPr="00B0437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B04375">
        <w:rPr>
          <w:rFonts w:ascii="Times New Roman" w:hAnsi="Times New Roman" w:cs="Times New Roman"/>
          <w:sz w:val="24"/>
          <w:szCs w:val="24"/>
        </w:rPr>
        <w:t xml:space="preserve">(22) = 3.85, </w:t>
      </w:r>
      <w:r w:rsidRPr="00B0437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B04375">
        <w:rPr>
          <w:rFonts w:ascii="Times New Roman" w:hAnsi="Times New Roman" w:cs="Times New Roman"/>
          <w:sz w:val="24"/>
          <w:szCs w:val="24"/>
        </w:rPr>
        <w:t xml:space="preserve"> &lt; .001.</w:t>
      </w:r>
    </w:p>
    <w:p w:rsidR="00B04375" w:rsidRDefault="00B04375" w:rsidP="00B0437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724" w:rsidRPr="00B04375" w:rsidRDefault="00C71724" w:rsidP="00B0437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04375">
        <w:rPr>
          <w:rFonts w:ascii="Times New Roman" w:hAnsi="Times New Roman" w:cs="Times New Roman"/>
          <w:b/>
          <w:sz w:val="24"/>
          <w:szCs w:val="24"/>
        </w:rPr>
        <w:t>EXPLANATION</w:t>
      </w:r>
    </w:p>
    <w:p w:rsidR="00C71724" w:rsidRPr="00B04375" w:rsidRDefault="00C71724" w:rsidP="00B0437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04375">
        <w:rPr>
          <w:rFonts w:ascii="Times New Roman" w:hAnsi="Times New Roman" w:cs="Times New Roman"/>
          <w:sz w:val="24"/>
          <w:szCs w:val="24"/>
        </w:rPr>
        <w:t>The research ackhowledge there was an increase in mean from of riddles from 6.57 to 9.43 under level of 0.001 significance.</w:t>
      </w:r>
    </w:p>
    <w:p w:rsidR="00C71724" w:rsidRPr="00B04375" w:rsidRDefault="00C71724" w:rsidP="00B0437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04375">
        <w:rPr>
          <w:rFonts w:ascii="Times New Roman" w:hAnsi="Times New Roman" w:cs="Times New Roman"/>
          <w:sz w:val="24"/>
          <w:szCs w:val="24"/>
        </w:rPr>
        <w:t>Before incubation, the highest scoreing partipant had a 14/15 riddles and maintain the marks all along.</w:t>
      </w:r>
    </w:p>
    <w:p w:rsidR="00C71724" w:rsidRPr="00B04375" w:rsidRDefault="00C71724" w:rsidP="00B0437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04375">
        <w:rPr>
          <w:rFonts w:ascii="Times New Roman" w:hAnsi="Times New Roman" w:cs="Times New Roman"/>
          <w:sz w:val="24"/>
          <w:szCs w:val="24"/>
        </w:rPr>
        <w:t>The lowest scoring study subject had 4/15 for ffirst session and 9/15 in secnd session.</w:t>
      </w:r>
    </w:p>
    <w:p w:rsidR="00C71724" w:rsidRPr="00B04375" w:rsidRDefault="00C71724" w:rsidP="00B0437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04375">
        <w:rPr>
          <w:rFonts w:ascii="Times New Roman" w:hAnsi="Times New Roman" w:cs="Times New Roman"/>
          <w:b/>
          <w:sz w:val="24"/>
          <w:szCs w:val="24"/>
        </w:rPr>
        <w:t xml:space="preserve">H0; </w:t>
      </w:r>
      <w:r w:rsidR="00B04375" w:rsidRPr="00B04375">
        <w:rPr>
          <w:rFonts w:ascii="Times New Roman" w:hAnsi="Times New Roman" w:cs="Times New Roman"/>
          <w:sz w:val="24"/>
          <w:szCs w:val="24"/>
        </w:rPr>
        <w:t>the riddle results is independent in all session because mark F(3,66)=94.16 , p&lt;.001hence we reject hypothesis</w:t>
      </w:r>
    </w:p>
    <w:p w:rsidR="00B04375" w:rsidRPr="00B04375" w:rsidRDefault="00B04375" w:rsidP="00B0437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04375">
        <w:rPr>
          <w:rFonts w:ascii="Times New Roman" w:hAnsi="Times New Roman" w:cs="Times New Roman"/>
          <w:b/>
          <w:sz w:val="24"/>
          <w:szCs w:val="24"/>
        </w:rPr>
        <w:t>H1;</w:t>
      </w:r>
      <w:r w:rsidRPr="00B04375">
        <w:rPr>
          <w:rFonts w:ascii="Times New Roman" w:hAnsi="Times New Roman" w:cs="Times New Roman"/>
          <w:sz w:val="24"/>
          <w:szCs w:val="24"/>
        </w:rPr>
        <w:t xml:space="preserve"> there is no correlation in both session since critical lures t(22) =4.02 p&lt;.001</w:t>
      </w:r>
    </w:p>
    <w:p w:rsidR="007E0EAB" w:rsidRPr="00B04375" w:rsidRDefault="007E0EAB" w:rsidP="00B04375">
      <w:pPr>
        <w:spacing w:after="277" w:line="259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E0EAB" w:rsidRPr="00B04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587" w:right="780" w:bottom="561" w:left="801" w:header="32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0D3" w:rsidRDefault="006850D3">
      <w:pPr>
        <w:spacing w:after="0" w:line="240" w:lineRule="auto"/>
      </w:pPr>
      <w:r>
        <w:separator/>
      </w:r>
    </w:p>
  </w:endnote>
  <w:endnote w:type="continuationSeparator" w:id="0">
    <w:p w:rsidR="006850D3" w:rsidRDefault="0068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AB" w:rsidRDefault="006850D3">
    <w:pPr>
      <w:tabs>
        <w:tab w:val="right" w:pos="10569"/>
      </w:tabs>
      <w:spacing w:after="0" w:line="259" w:lineRule="auto"/>
      <w:ind w:left="-272" w:right="-251" w:firstLine="0"/>
      <w:jc w:val="left"/>
    </w:pPr>
    <w:r>
      <w:rPr>
        <w:rFonts w:ascii="Arial" w:eastAsia="Arial" w:hAnsi="Arial" w:cs="Arial"/>
        <w:sz w:val="16"/>
      </w:rPr>
      <w:t>vassarstats.net/anova1u.html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AB" w:rsidRDefault="006850D3">
    <w:pPr>
      <w:tabs>
        <w:tab w:val="right" w:pos="10569"/>
      </w:tabs>
      <w:spacing w:after="0" w:line="259" w:lineRule="auto"/>
      <w:ind w:left="-272" w:right="-251" w:firstLine="0"/>
      <w:jc w:val="left"/>
    </w:pPr>
    <w:r>
      <w:rPr>
        <w:rFonts w:ascii="Arial" w:eastAsia="Arial" w:hAnsi="Arial" w:cs="Arial"/>
        <w:sz w:val="16"/>
      </w:rPr>
      <w:t>vassarstats.net/anova1u.html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04375" w:rsidRPr="00B04375">
      <w:rPr>
        <w:rFonts w:ascii="Arial" w:eastAsia="Arial" w:hAnsi="Arial" w:cs="Arial"/>
        <w:noProof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B04375" w:rsidRPr="00B04375">
      <w:rPr>
        <w:rFonts w:ascii="Arial" w:eastAsia="Arial" w:hAnsi="Arial" w:cs="Arial"/>
        <w:noProof/>
        <w:sz w:val="16"/>
      </w:rPr>
      <w:t>2</w:t>
    </w:r>
    <w:r>
      <w:rPr>
        <w:rFonts w:ascii="Arial" w:eastAsia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AB" w:rsidRDefault="006850D3">
    <w:pPr>
      <w:tabs>
        <w:tab w:val="right" w:pos="10569"/>
      </w:tabs>
      <w:spacing w:after="0" w:line="259" w:lineRule="auto"/>
      <w:ind w:left="-272" w:right="-251" w:firstLine="0"/>
      <w:jc w:val="left"/>
    </w:pPr>
    <w:r>
      <w:rPr>
        <w:rFonts w:ascii="Arial" w:eastAsia="Arial" w:hAnsi="Arial" w:cs="Arial"/>
        <w:sz w:val="16"/>
      </w:rPr>
      <w:t>vassarstats.net/anova1u.html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0D3" w:rsidRDefault="006850D3">
      <w:pPr>
        <w:spacing w:after="0" w:line="240" w:lineRule="auto"/>
      </w:pPr>
      <w:r>
        <w:separator/>
      </w:r>
    </w:p>
  </w:footnote>
  <w:footnote w:type="continuationSeparator" w:id="0">
    <w:p w:rsidR="006850D3" w:rsidRDefault="0068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AB" w:rsidRDefault="006850D3">
    <w:pPr>
      <w:tabs>
        <w:tab w:val="center" w:pos="5762"/>
      </w:tabs>
      <w:spacing w:after="0" w:line="259" w:lineRule="auto"/>
      <w:ind w:left="-272" w:right="0" w:firstLine="0"/>
      <w:jc w:val="left"/>
    </w:pPr>
    <w:r>
      <w:rPr>
        <w:rFonts w:ascii="Arial" w:eastAsia="Arial" w:hAnsi="Arial" w:cs="Arial"/>
        <w:sz w:val="16"/>
      </w:rPr>
      <w:t>5/4/2021</w:t>
    </w:r>
    <w:r>
      <w:rPr>
        <w:rFonts w:ascii="Arial" w:eastAsia="Arial" w:hAnsi="Arial" w:cs="Arial"/>
        <w:sz w:val="16"/>
      </w:rPr>
      <w:tab/>
      <w:t>One-Way ANOVA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AB" w:rsidRDefault="006850D3">
    <w:pPr>
      <w:tabs>
        <w:tab w:val="center" w:pos="5762"/>
      </w:tabs>
      <w:spacing w:after="0" w:line="259" w:lineRule="auto"/>
      <w:ind w:left="-272" w:right="0" w:firstLine="0"/>
      <w:jc w:val="left"/>
    </w:pPr>
    <w:r>
      <w:rPr>
        <w:rFonts w:ascii="Arial" w:eastAsia="Arial" w:hAnsi="Arial" w:cs="Arial"/>
        <w:sz w:val="16"/>
      </w:rPr>
      <w:t>5/4/2021</w:t>
    </w:r>
    <w:r>
      <w:rPr>
        <w:rFonts w:ascii="Arial" w:eastAsia="Arial" w:hAnsi="Arial" w:cs="Arial"/>
        <w:sz w:val="16"/>
      </w:rPr>
      <w:tab/>
      <w:t>One-Way ANOVA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AB" w:rsidRDefault="006850D3">
    <w:pPr>
      <w:tabs>
        <w:tab w:val="center" w:pos="5762"/>
      </w:tabs>
      <w:spacing w:after="0" w:line="259" w:lineRule="auto"/>
      <w:ind w:left="-272" w:right="0" w:firstLine="0"/>
      <w:jc w:val="left"/>
    </w:pPr>
    <w:r>
      <w:rPr>
        <w:rFonts w:ascii="Arial" w:eastAsia="Arial" w:hAnsi="Arial" w:cs="Arial"/>
        <w:sz w:val="16"/>
      </w:rPr>
      <w:t>5/4/2021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One-Way ANOVA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AB"/>
    <w:rsid w:val="006850D3"/>
    <w:rsid w:val="007E0EAB"/>
    <w:rsid w:val="00B04375"/>
    <w:rsid w:val="00C7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EB9E"/>
  <w15:docId w15:val="{8897A285-2C2E-4050-9D58-0358FFF0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4" w:line="247" w:lineRule="auto"/>
      <w:ind w:left="600" w:right="3" w:hanging="10"/>
      <w:jc w:val="both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"/>
      <w:ind w:left="349" w:hanging="10"/>
      <w:outlineLvl w:val="0"/>
    </w:pPr>
    <w:rPr>
      <w:rFonts w:ascii="Verdana" w:eastAsia="Verdana" w:hAnsi="Verdana" w:cs="Verdan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layer--absolute">
    <w:name w:val="textlayer--absolute"/>
    <w:basedOn w:val="DefaultParagraphFont"/>
    <w:rsid w:val="00C7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yeabb\Downloads\false%20memory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Presented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fixedVal"/>
            <c:noEndCap val="0"/>
            <c:val val="3.0000000000000006E-2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Sheet1!$E$25</c:f>
              <c:numCache>
                <c:formatCode>General</c:formatCode>
                <c:ptCount val="1"/>
                <c:pt idx="0">
                  <c:v>0.77445652173913049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49-41B1-BD22-906440578132}"/>
            </c:ext>
          </c:extLst>
        </c:ser>
        <c:ser>
          <c:idx val="1"/>
          <c:order val="1"/>
          <c:tx>
            <c:v>Critical Lures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fixedVal"/>
            <c:noEndCap val="0"/>
            <c:val val="6.0000000000000012E-2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Sheet1!$F$25</c:f>
              <c:numCache>
                <c:formatCode>General</c:formatCode>
                <c:ptCount val="1"/>
                <c:pt idx="0">
                  <c:v>0.51086956521739135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49-41B1-BD22-906440578132}"/>
            </c:ext>
          </c:extLst>
        </c:ser>
        <c:ser>
          <c:idx val="2"/>
          <c:order val="2"/>
          <c:tx>
            <c:v>Weekly Related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fixedVal"/>
            <c:noEndCap val="0"/>
            <c:val val="4.0000000000000008E-2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Sheet1!$G$25</c:f>
              <c:numCache>
                <c:formatCode>General</c:formatCode>
                <c:ptCount val="1"/>
                <c:pt idx="0">
                  <c:v>0.18206521739130435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49-41B1-BD22-906440578132}"/>
            </c:ext>
          </c:extLst>
        </c:ser>
        <c:ser>
          <c:idx val="3"/>
          <c:order val="3"/>
          <c:tx>
            <c:v>Unrelated</c:v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fixedVal"/>
            <c:noEndCap val="0"/>
            <c:val val="2.0000000000000004E-2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Sheet1!$H$25</c:f>
              <c:numCache>
                <c:formatCode>General</c:formatCode>
                <c:ptCount val="1"/>
                <c:pt idx="0">
                  <c:v>5.9782608695652176E-2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49-41B1-BD22-906440578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9033135"/>
        <c:axId val="2099034383"/>
      </c:barChart>
      <c:catAx>
        <c:axId val="2099033135"/>
        <c:scaling>
          <c:orientation val="minMax"/>
        </c:scaling>
        <c:delete val="1"/>
        <c:axPos val="b"/>
        <c:majorTickMark val="none"/>
        <c:minorTickMark val="none"/>
        <c:tickLblPos val="nextTo"/>
        <c:crossAx val="2099034383"/>
        <c:crosses val="autoZero"/>
        <c:auto val="1"/>
        <c:lblAlgn val="ctr"/>
        <c:lblOffset val="100"/>
        <c:noMultiLvlLbl val="0"/>
      </c:catAx>
      <c:valAx>
        <c:axId val="209903438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Recognition Rates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#.0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90331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 OMAR</dc:creator>
  <cp:keywords/>
  <cp:lastModifiedBy>SOUD OMAR</cp:lastModifiedBy>
  <cp:revision>2</cp:revision>
  <dcterms:created xsi:type="dcterms:W3CDTF">2021-05-04T10:50:00Z</dcterms:created>
  <dcterms:modified xsi:type="dcterms:W3CDTF">2021-05-04T10:50:00Z</dcterms:modified>
</cp:coreProperties>
</file>